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3E06" w14:textId="0A3DCAFF" w:rsidR="007E605D" w:rsidRDefault="00C23D0E" w:rsidP="00C23D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56AA">
        <w:rPr>
          <w:rFonts w:ascii="Times New Roman" w:hAnsi="Times New Roman" w:cs="Times New Roman"/>
          <w:b/>
          <w:bCs/>
          <w:noProof/>
          <w:color w:val="244061" w:themeColor="accent1" w:themeShade="80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 wp14:anchorId="5BC8424A" wp14:editId="5174176B">
            <wp:simplePos x="0" y="0"/>
            <wp:positionH relativeFrom="page">
              <wp:posOffset>3331845</wp:posOffset>
            </wp:positionH>
            <wp:positionV relativeFrom="paragraph">
              <wp:posOffset>6350</wp:posOffset>
            </wp:positionV>
            <wp:extent cx="885825" cy="662556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62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7FACF" w14:textId="4244339A" w:rsidR="00C23D0E" w:rsidRDefault="00C23D0E" w:rsidP="00C23D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FFBB8" w14:textId="5CC8464C" w:rsidR="00C23D0E" w:rsidRPr="00C23D0E" w:rsidRDefault="00C23D0E" w:rsidP="00C23D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FA42AD" w14:textId="0B6C0856" w:rsidR="00C23D0E" w:rsidRDefault="00C23D0E" w:rsidP="00C23D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3D0E">
        <w:rPr>
          <w:rFonts w:ascii="Times New Roman" w:hAnsi="Times New Roman" w:cs="Times New Roman"/>
          <w:b/>
          <w:bCs/>
          <w:sz w:val="28"/>
          <w:szCs w:val="28"/>
        </w:rPr>
        <w:t>Мой Питер. Все включено 2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0"/>
        <w:gridCol w:w="3525"/>
        <w:gridCol w:w="3544"/>
      </w:tblGrid>
      <w:tr w:rsidR="00C23D0E" w14:paraId="3A207129" w14:textId="77777777" w:rsidTr="00C23D0E">
        <w:tc>
          <w:tcPr>
            <w:tcW w:w="3663" w:type="dxa"/>
          </w:tcPr>
          <w:p w14:paraId="63D39FFA" w14:textId="148A3FF1" w:rsidR="00C23D0E" w:rsidRDefault="00C23D0E" w:rsidP="00C23D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434EDC" wp14:editId="169D6FF2">
                  <wp:extent cx="2352539" cy="1219835"/>
                  <wp:effectExtent l="0" t="0" r="0" b="0"/>
                  <wp:docPr id="1469623852" name="Рисунок 1" descr="Дворцово-парковый ансамбль Ораниенба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Дворцово-парковый ансамбль Ораниенба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603" cy="1229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48AD3633" w14:textId="63E60A26" w:rsidR="00C23D0E" w:rsidRDefault="00C23D0E" w:rsidP="00C23D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7504632" wp14:editId="123BAE61">
                  <wp:extent cx="1816572" cy="1210036"/>
                  <wp:effectExtent l="0" t="0" r="0" b="9525"/>
                  <wp:docPr id="725430069" name="Рисунок 2" descr="Путешествие в Питер с детьми (теплоходная прогулка по рекам и каналам,  Эрмитаж, Петергоф, фонтаны Нижнего парка, поездка на механическом поезде,  Петропавловская крепость, Кунсткамера с Готторпским глобусом, музей  железных дорог России, возможность посети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утешествие в Питер с детьми (теплоходная прогулка по рекам и каналам,  Эрмитаж, Петергоф, фонтаны Нижнего парка, поездка на механическом поезде,  Петропавловская крепость, Кунсткамера с Готторпским глобусом, музей  железных дорог России, возможность посети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322" cy="1226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3" w:type="dxa"/>
          </w:tcPr>
          <w:p w14:paraId="38053073" w14:textId="72D78A4C" w:rsidR="00C23D0E" w:rsidRDefault="00C23D0E" w:rsidP="00C23D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753BE3" wp14:editId="18806F54">
                  <wp:extent cx="1859622" cy="1221105"/>
                  <wp:effectExtent l="0" t="0" r="7620" b="0"/>
                  <wp:docPr id="1971928597" name="Рисунок 3" descr="Питер (автобус) - elladatour.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Питер (автобус) - elladatour.b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210" cy="1233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B943BB" w14:textId="0328D3D7" w:rsidR="004D4E82" w:rsidRPr="004D4E82" w:rsidRDefault="004D4E82" w:rsidP="004D4E82">
      <w:pPr>
        <w:spacing w:after="0"/>
        <w:jc w:val="center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Ораниенбаум- Санкт-Петербург- Кронштадт -Гатчина</w:t>
      </w:r>
    </w:p>
    <w:p w14:paraId="51741FF2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Программа тура:</w:t>
      </w:r>
    </w:p>
    <w:p w14:paraId="6EFA6A91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1 День</w:t>
      </w:r>
    </w:p>
    <w:p w14:paraId="17D72CD9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>Выезд из Могилева, Гомеля, Орши, Витебска. Ночной переезд.</w:t>
      </w:r>
    </w:p>
    <w:p w14:paraId="34E03129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2 День</w:t>
      </w:r>
    </w:p>
    <w:p w14:paraId="17CAD1CE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>7.00 – прибытие в Санкт-Петербург. Санитарный час.</w:t>
      </w:r>
    </w:p>
    <w:p w14:paraId="5ADF927E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Экскурсия в дворцово-парковый ансамбль «Ораниенбаум».</w:t>
      </w:r>
      <w:r w:rsidRPr="004D4E82">
        <w:rPr>
          <w:rFonts w:ascii="Times New Roman" w:hAnsi="Times New Roman" w:cs="Times New Roman"/>
        </w:rPr>
        <w:t> Парк Ораниенбаум - ценнейший образец садово-паркового искусства второй половины XVIII-середины XIX века</w:t>
      </w:r>
      <w:r w:rsidRPr="004D4E82">
        <w:rPr>
          <w:rFonts w:ascii="Times New Roman" w:hAnsi="Times New Roman" w:cs="Times New Roman"/>
          <w:b/>
          <w:bCs/>
        </w:rPr>
        <w:t>. </w:t>
      </w:r>
      <w:r w:rsidRPr="004D4E82">
        <w:rPr>
          <w:rFonts w:ascii="Times New Roman" w:hAnsi="Times New Roman" w:cs="Times New Roman"/>
        </w:rPr>
        <w:t>Ораниенбаум задумывается как часть величественной панорамы, встречающей всех прибывающих в новую российскую столицу по морю. Парадная резиденция "первого" вельможи государства, А.Д. Меншикова, должна восприниматься, в том числе, и как символ торжества России, одержавшей победу в Северной войне.</w:t>
      </w:r>
    </w:p>
    <w:p w14:paraId="4E03D0A0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>Экскурсия в Большой Меншиковский дворец - центральный элемент всего комплекса - прекрасно сохранившаяся резиденция князя Меньшикова. Этот образец петровского барокко по красоте и масштабности часто сравнивают с Петергофским дворцом.</w:t>
      </w:r>
    </w:p>
    <w:p w14:paraId="036776B3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Обед. </w:t>
      </w:r>
      <w:r w:rsidRPr="004D4E82">
        <w:rPr>
          <w:rFonts w:ascii="Times New Roman" w:hAnsi="Times New Roman" w:cs="Times New Roman"/>
        </w:rPr>
        <w:t>Переезд в гостиницу, заселение. Свободное время.</w:t>
      </w:r>
    </w:p>
    <w:p w14:paraId="33416C12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22.00-02.00 - Экскурсия «Магический Санкт-Петербург» с разведением мостов.</w:t>
      </w:r>
      <w:r w:rsidRPr="004D4E82">
        <w:rPr>
          <w:rFonts w:ascii="Times New Roman" w:hAnsi="Times New Roman" w:cs="Times New Roman"/>
        </w:rPr>
        <w:t> На этой экскурсии вы приобщитесь к мистической изнанке города — наиболее известным его легендам и тайнам. В результате вы увидите Петербург с неожиданной стороны, узнаете множество интересных подробностей из жизни известных горожан, увидите много загадочных памятников и проникнитесь мистическим настроением города. Ну а в конце экскурсии Вы увидите раскрытые пролеты Дворцового моста.</w:t>
      </w:r>
    </w:p>
    <w:p w14:paraId="6FDBCD78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Ночлег в гостинице.</w:t>
      </w:r>
    </w:p>
    <w:p w14:paraId="5E667A1D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3 День</w:t>
      </w:r>
    </w:p>
    <w:p w14:paraId="1C679EC0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Завтрак в гостинице.</w:t>
      </w:r>
      <w:r w:rsidRPr="004D4E82">
        <w:rPr>
          <w:rFonts w:ascii="Times New Roman" w:hAnsi="Times New Roman" w:cs="Times New Roman"/>
        </w:rPr>
        <w:t> Выезд на программу.</w:t>
      </w:r>
    </w:p>
    <w:p w14:paraId="4E41FB06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Теплоходная экскурсия по рекам и каналам «Северная Венеция».</w:t>
      </w:r>
      <w:r w:rsidRPr="004D4E82">
        <w:rPr>
          <w:rFonts w:ascii="Times New Roman" w:hAnsi="Times New Roman" w:cs="Times New Roman"/>
        </w:rPr>
        <w:t> Вы увидите, как красив город, если смотреть на него с воды, и поймете, почему так часто Санкт-Петербург называют Северной Венецией. Мы увидим город в «плавных разворотах» Фонтанки, Мойки, Невы и малых каналов. Над гранитными набережными, как на постаментах, возвышаются знаменитые дворцы Санкт-Петербурга.</w:t>
      </w:r>
    </w:p>
    <w:p w14:paraId="5447F5C3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Обзорная автобусная экскурсия «Новая География Петербурга»</w:t>
      </w:r>
      <w:r w:rsidRPr="004D4E82">
        <w:rPr>
          <w:rFonts w:ascii="Times New Roman" w:hAnsi="Times New Roman" w:cs="Times New Roman"/>
        </w:rPr>
        <w:t>. Мы покажем Вам город 21 века. Экскурсия пройдет по островам: Елагин, Крестовский, Петроградский, Васильевский. Мы побываем у знаменитой «Газпром Арены», у самого высокого здания Европы - «Лахта Центра», проедем по висячим мостам ЗСД - скоростного диаметра над Финским заливом.</w:t>
      </w:r>
    </w:p>
    <w:p w14:paraId="67AC18D9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 Обзорная экскурсия в Кронштадт</w:t>
      </w:r>
      <w:r w:rsidRPr="004D4E82">
        <w:rPr>
          <w:rFonts w:ascii="Times New Roman" w:hAnsi="Times New Roman" w:cs="Times New Roman"/>
        </w:rPr>
        <w:t>. - исторический и славный форпост Петербурга. Вас ждёт пешеходная экскурсия по ключевым объектам в сопровождении гида. Вы посетите Морской собор, прогуляетесь по парку «Остров фортов» и узнаете, какая рыба спасала людей во время блокады.</w:t>
      </w:r>
    </w:p>
    <w:p w14:paraId="504222F5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>Возвращение в Санкт-Петербург.</w:t>
      </w:r>
    </w:p>
    <w:p w14:paraId="144400F3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Обед. </w:t>
      </w:r>
      <w:r w:rsidRPr="004D4E82">
        <w:rPr>
          <w:rFonts w:ascii="Times New Roman" w:hAnsi="Times New Roman" w:cs="Times New Roman"/>
        </w:rPr>
        <w:t>Свободное время в городе.</w:t>
      </w:r>
    </w:p>
    <w:p w14:paraId="0FE52BFE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Ночлег в гостинице.</w:t>
      </w:r>
    </w:p>
    <w:p w14:paraId="65D56E36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4 День</w:t>
      </w:r>
    </w:p>
    <w:p w14:paraId="47F1FDA3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Завтрак в гостинице.</w:t>
      </w:r>
      <w:r w:rsidRPr="004D4E82">
        <w:rPr>
          <w:rFonts w:ascii="Times New Roman" w:hAnsi="Times New Roman" w:cs="Times New Roman"/>
        </w:rPr>
        <w:t> Выселение. Выезд на программу в Государственный музей-заповедник «Гатчина».</w:t>
      </w:r>
    </w:p>
    <w:p w14:paraId="299C1EE6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 xml:space="preserve">Экскурсия в Гатчинский дворец - единственный дворец в пригородах Санкт-Петербурга, построенный в виде старинного замка-крепости. Во время экскурсии Вы узнаете об истории создания Гатчинского дворца, о его архитекторах и хозяевах, полюбуетесь убранством залов, а также спуститесь </w:t>
      </w:r>
      <w:proofErr w:type="gramStart"/>
      <w:r w:rsidRPr="004D4E82">
        <w:rPr>
          <w:rFonts w:ascii="Times New Roman" w:hAnsi="Times New Roman" w:cs="Times New Roman"/>
        </w:rPr>
        <w:t>в  таинственный</w:t>
      </w:r>
      <w:proofErr w:type="gramEnd"/>
      <w:r w:rsidRPr="004D4E82">
        <w:rPr>
          <w:rFonts w:ascii="Times New Roman" w:hAnsi="Times New Roman" w:cs="Times New Roman"/>
        </w:rPr>
        <w:t xml:space="preserve"> подземный ход, где сможете пообщаться с нимфой Эхо.</w:t>
      </w:r>
    </w:p>
    <w:p w14:paraId="655A185F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 xml:space="preserve">Экскурсия по Гатчинскому парку. Вас ожидает экскурсия в одном из первых в России английских пейзажных парков. В ходе экскурсии вы посетите самые романтичные и живописные уголки Дворцового парка: </w:t>
      </w:r>
      <w:r w:rsidRPr="004D4E82">
        <w:rPr>
          <w:rFonts w:ascii="Times New Roman" w:hAnsi="Times New Roman" w:cs="Times New Roman"/>
        </w:rPr>
        <w:lastRenderedPageBreak/>
        <w:t>Собственный сад императорской семьи, уникальный Водный лабиринт, Остров Любви. Полюбуетесь панорамой Белого озера и ажурными мостиками.</w:t>
      </w:r>
    </w:p>
    <w:p w14:paraId="4C65E4E7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>Посещение торгового центра. 16.00 – выезд. Ночной переезд.</w:t>
      </w:r>
    </w:p>
    <w:p w14:paraId="4ED7E8C5" w14:textId="4C09A42F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D4E82">
        <w:rPr>
          <w:rFonts w:ascii="Times New Roman" w:hAnsi="Times New Roman" w:cs="Times New Roman"/>
          <w:b/>
          <w:bCs/>
        </w:rPr>
        <w:t>5 День</w:t>
      </w:r>
    </w:p>
    <w:p w14:paraId="12C4FC3C" w14:textId="77777777" w:rsid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>Прибытие в РБ.</w:t>
      </w:r>
    </w:p>
    <w:p w14:paraId="5B0C84A0" w14:textId="28EC7804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 </w:t>
      </w:r>
    </w:p>
    <w:p w14:paraId="0A48E08B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Стоимость тура: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6"/>
        <w:gridCol w:w="2745"/>
      </w:tblGrid>
      <w:tr w:rsidR="004D4E82" w:rsidRPr="004D4E82" w14:paraId="6EA7E1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AF5FC" w14:textId="77777777" w:rsidR="004D4E82" w:rsidRPr="004D4E82" w:rsidRDefault="004D4E82" w:rsidP="004D4E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4E82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D4E82">
              <w:rPr>
                <w:rFonts w:ascii="Times New Roman" w:hAnsi="Times New Roman" w:cs="Times New Roman"/>
              </w:rPr>
              <w:t>ВЫЕЗДА  2026</w:t>
            </w:r>
            <w:proofErr w:type="gramEnd"/>
            <w:r w:rsidRPr="004D4E82">
              <w:rPr>
                <w:rFonts w:ascii="Times New Roman" w:hAnsi="Times New Roman" w:cs="Times New Roman"/>
              </w:rPr>
              <w:t xml:space="preserve"> год: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B94F1" w14:textId="77777777" w:rsidR="004D4E82" w:rsidRPr="004D4E82" w:rsidRDefault="004D4E82" w:rsidP="004D4E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4E82">
              <w:rPr>
                <w:rFonts w:ascii="Times New Roman" w:hAnsi="Times New Roman" w:cs="Times New Roman"/>
              </w:rPr>
              <w:t>ПАКЕТ "ВСЕ ВКЛЮЧЕНО"</w:t>
            </w:r>
          </w:p>
          <w:p w14:paraId="042DDDF0" w14:textId="77777777" w:rsidR="004D4E82" w:rsidRPr="004D4E82" w:rsidRDefault="004D4E82" w:rsidP="004D4E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4E82">
              <w:rPr>
                <w:rFonts w:ascii="Times New Roman" w:hAnsi="Times New Roman" w:cs="Times New Roman"/>
              </w:rPr>
              <w:t>ГОСТИНИЦА 4 *</w:t>
            </w:r>
          </w:p>
        </w:tc>
      </w:tr>
      <w:tr w:rsidR="004D4E82" w:rsidRPr="004D4E82" w14:paraId="4FFB30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E31FC" w14:textId="77777777" w:rsidR="004D4E82" w:rsidRPr="004D4E82" w:rsidRDefault="004D4E82" w:rsidP="004D4E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4E82">
              <w:rPr>
                <w:rFonts w:ascii="Times New Roman" w:hAnsi="Times New Roman" w:cs="Times New Roman"/>
              </w:rPr>
              <w:t> Даты сборных и заказных туров:</w:t>
            </w:r>
          </w:p>
          <w:p w14:paraId="3950722E" w14:textId="77777777" w:rsidR="004D4E82" w:rsidRPr="004D4E82" w:rsidRDefault="004D4E82" w:rsidP="004D4E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4E82">
              <w:rPr>
                <w:rFonts w:ascii="Times New Roman" w:hAnsi="Times New Roman" w:cs="Times New Roman"/>
              </w:rPr>
              <w:t xml:space="preserve">с выездом из </w:t>
            </w:r>
            <w:proofErr w:type="gramStart"/>
            <w:r w:rsidRPr="004D4E82">
              <w:rPr>
                <w:rFonts w:ascii="Times New Roman" w:hAnsi="Times New Roman" w:cs="Times New Roman"/>
              </w:rPr>
              <w:t>Гомеля,  Могилева</w:t>
            </w:r>
            <w:proofErr w:type="gramEnd"/>
            <w:r w:rsidRPr="004D4E82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4D4E82">
              <w:rPr>
                <w:rFonts w:ascii="Times New Roman" w:hAnsi="Times New Roman" w:cs="Times New Roman"/>
              </w:rPr>
              <w:t>Витебска  и</w:t>
            </w:r>
            <w:proofErr w:type="gramEnd"/>
            <w:r w:rsidRPr="004D4E82">
              <w:rPr>
                <w:rFonts w:ascii="Times New Roman" w:hAnsi="Times New Roman" w:cs="Times New Roman"/>
              </w:rPr>
              <w:t xml:space="preserve"> Орши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91C2F" w14:textId="77777777" w:rsidR="004D4E82" w:rsidRPr="004D4E82" w:rsidRDefault="004D4E82" w:rsidP="004D4E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4E82">
              <w:rPr>
                <w:rFonts w:ascii="Times New Roman" w:hAnsi="Times New Roman" w:cs="Times New Roman"/>
              </w:rPr>
              <w:t>Стоимость</w:t>
            </w:r>
          </w:p>
        </w:tc>
      </w:tr>
      <w:tr w:rsidR="004D4E82" w:rsidRPr="004D4E82" w14:paraId="56C455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63C9E" w14:textId="77777777" w:rsidR="004D4E82" w:rsidRPr="004D4E82" w:rsidRDefault="004D4E82" w:rsidP="004D4E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4E82">
              <w:rPr>
                <w:rFonts w:ascii="Times New Roman" w:hAnsi="Times New Roman" w:cs="Times New Roman"/>
              </w:rPr>
              <w:t>30.04, 07.05, 28.05, 18.06, 25.06, 02.07, 16.07, 30.07, 06.08, 20.08.10.09     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07CE6" w14:textId="77777777" w:rsidR="004D4E82" w:rsidRPr="004D4E82" w:rsidRDefault="004D4E82" w:rsidP="004D4E8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4D4E82">
              <w:rPr>
                <w:rFonts w:ascii="Times New Roman" w:hAnsi="Times New Roman" w:cs="Times New Roman"/>
              </w:rPr>
              <w:t> 15.500 RUB + 350 BYN</w:t>
            </w:r>
          </w:p>
        </w:tc>
      </w:tr>
    </w:tbl>
    <w:p w14:paraId="44FDCBD9" w14:textId="77777777" w:rsidR="004D4E82" w:rsidRDefault="004D4E82" w:rsidP="004D4E8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D4E82">
        <w:rPr>
          <w:rFonts w:ascii="Times New Roman" w:hAnsi="Times New Roman" w:cs="Times New Roman"/>
          <w:b/>
          <w:bCs/>
        </w:rPr>
        <w:t>Оплата производится по курсу НБ РБ +3% на день оплаты</w:t>
      </w:r>
    </w:p>
    <w:p w14:paraId="5A8CA5BC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</w:p>
    <w:p w14:paraId="57821E6B" w14:textId="77777777" w:rsidR="004D4E82" w:rsidRDefault="004D4E82" w:rsidP="004D4E82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D4E82">
        <w:rPr>
          <w:rFonts w:ascii="Times New Roman" w:hAnsi="Times New Roman" w:cs="Times New Roman"/>
          <w:b/>
          <w:bCs/>
        </w:rPr>
        <w:t>Скидка для детей до 14 лет: 500 RUB</w:t>
      </w:r>
    </w:p>
    <w:p w14:paraId="1D549AC3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</w:p>
    <w:p w14:paraId="35D5DFDD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В стоимость тура входит:</w:t>
      </w:r>
    </w:p>
    <w:p w14:paraId="68F9F7D3" w14:textId="77777777" w:rsidR="004D4E82" w:rsidRPr="004D4E82" w:rsidRDefault="004D4E82" w:rsidP="004D4E8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 xml:space="preserve">Питание в туре: 2 </w:t>
      </w:r>
      <w:proofErr w:type="gramStart"/>
      <w:r w:rsidRPr="004D4E82">
        <w:rPr>
          <w:rFonts w:ascii="Times New Roman" w:hAnsi="Times New Roman" w:cs="Times New Roman"/>
        </w:rPr>
        <w:t>завтрака  «</w:t>
      </w:r>
      <w:proofErr w:type="gramEnd"/>
      <w:r w:rsidRPr="004D4E82">
        <w:rPr>
          <w:rFonts w:ascii="Times New Roman" w:hAnsi="Times New Roman" w:cs="Times New Roman"/>
        </w:rPr>
        <w:t xml:space="preserve">шведский </w:t>
      </w:r>
      <w:proofErr w:type="gramStart"/>
      <w:r w:rsidRPr="004D4E82">
        <w:rPr>
          <w:rFonts w:ascii="Times New Roman" w:hAnsi="Times New Roman" w:cs="Times New Roman"/>
        </w:rPr>
        <w:t>стол»  +</w:t>
      </w:r>
      <w:proofErr w:type="gramEnd"/>
      <w:r w:rsidRPr="004D4E82">
        <w:rPr>
          <w:rFonts w:ascii="Times New Roman" w:hAnsi="Times New Roman" w:cs="Times New Roman"/>
        </w:rPr>
        <w:t xml:space="preserve"> 2 обеда;</w:t>
      </w:r>
    </w:p>
    <w:p w14:paraId="58A551FC" w14:textId="77777777" w:rsidR="004D4E82" w:rsidRPr="004D4E82" w:rsidRDefault="004D4E82" w:rsidP="004D4E8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>Проезд: автобус туристического класса;</w:t>
      </w:r>
    </w:p>
    <w:p w14:paraId="594725CF" w14:textId="77777777" w:rsidR="004D4E82" w:rsidRPr="004D4E82" w:rsidRDefault="004D4E82" w:rsidP="004D4E8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14:paraId="19825A4E" w14:textId="77777777" w:rsidR="004D4E82" w:rsidRPr="004D4E82" w:rsidRDefault="004D4E82" w:rsidP="004D4E8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>Проживание: комфортные гостиницы 3* или 4*;</w:t>
      </w:r>
    </w:p>
    <w:p w14:paraId="38CF2F96" w14:textId="77777777" w:rsidR="004D4E82" w:rsidRPr="004D4E82" w:rsidRDefault="004D4E82" w:rsidP="004D4E82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>Экскурсионное обслуживание по программе с входными билетами: дворцово-парковый комплекс «Ораниенбаум», Большой Меншиковский дворец, ночная автобусно-пешеходная экскурсия с разведением мостов, экскурсия по рекам и каналам на теплоходе, обзорная автобусная экскурсия по городу «Новая география Санкт-Петербурга», обзорная экскурсия в Кронштадте, Морской Никольский собор, дворцовый парк в Гатчине, Большой Гатчинский дворец.</w:t>
      </w:r>
    </w:p>
    <w:p w14:paraId="18EA3387" w14:textId="77777777" w:rsidR="004D4E82" w:rsidRDefault="004D4E82" w:rsidP="004D4E82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6171BE" w14:textId="51C1F53E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В стоимость тура не входит:</w:t>
      </w:r>
    </w:p>
    <w:p w14:paraId="58558793" w14:textId="77777777" w:rsidR="004D4E82" w:rsidRPr="004D4E82" w:rsidRDefault="004D4E82" w:rsidP="004D4E82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</w:rPr>
        <w:t>Медицинская страховка</w:t>
      </w:r>
    </w:p>
    <w:p w14:paraId="5EA0B93A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</w:p>
    <w:p w14:paraId="643EEE7D" w14:textId="77777777" w:rsidR="004D4E82" w:rsidRPr="004D4E82" w:rsidRDefault="004D4E82" w:rsidP="004D4E82">
      <w:pPr>
        <w:spacing w:after="0"/>
        <w:jc w:val="both"/>
        <w:rPr>
          <w:rFonts w:ascii="Times New Roman" w:hAnsi="Times New Roman" w:cs="Times New Roman"/>
        </w:rPr>
      </w:pPr>
      <w:r w:rsidRPr="004D4E82">
        <w:rPr>
          <w:rFonts w:ascii="Times New Roman" w:hAnsi="Times New Roman" w:cs="Times New Roman"/>
          <w:b/>
          <w:bCs/>
        </w:rPr>
        <w:t>Контактное лицо: Алина</w:t>
      </w:r>
      <w:r w:rsidRPr="004D4E82">
        <w:rPr>
          <w:rFonts w:ascii="Times New Roman" w:hAnsi="Times New Roman" w:cs="Times New Roman"/>
        </w:rPr>
        <w:t xml:space="preserve"> </w:t>
      </w:r>
      <w:r w:rsidRPr="004D4E82">
        <w:rPr>
          <w:rFonts w:ascii="Times New Roman" w:hAnsi="Times New Roman" w:cs="Times New Roman"/>
          <w:b/>
          <w:bCs/>
        </w:rPr>
        <w:t>+375 29 736 12 51</w:t>
      </w:r>
    </w:p>
    <w:p w14:paraId="02ED3954" w14:textId="5D501450" w:rsidR="00B0582A" w:rsidRPr="00C23D0E" w:rsidRDefault="00B0582A" w:rsidP="00C23D0E">
      <w:pPr>
        <w:spacing w:after="0"/>
        <w:jc w:val="both"/>
        <w:rPr>
          <w:rFonts w:ascii="Times New Roman" w:hAnsi="Times New Roman" w:cs="Times New Roman"/>
        </w:rPr>
      </w:pPr>
    </w:p>
    <w:sectPr w:rsidR="00B0582A" w:rsidRPr="00C23D0E" w:rsidSect="00660287">
      <w:pgSz w:w="11906" w:h="16838"/>
      <w:pgMar w:top="142" w:right="56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6A610" w14:textId="77777777" w:rsidR="006D4E63" w:rsidRDefault="006D4E63" w:rsidP="008D69BF">
      <w:pPr>
        <w:spacing w:after="0" w:line="240" w:lineRule="auto"/>
      </w:pPr>
      <w:r>
        <w:separator/>
      </w:r>
    </w:p>
  </w:endnote>
  <w:endnote w:type="continuationSeparator" w:id="0">
    <w:p w14:paraId="03A253BA" w14:textId="77777777" w:rsidR="006D4E63" w:rsidRDefault="006D4E63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E384" w14:textId="77777777" w:rsidR="006D4E63" w:rsidRDefault="006D4E63" w:rsidP="008D69BF">
      <w:pPr>
        <w:spacing w:after="0" w:line="240" w:lineRule="auto"/>
      </w:pPr>
      <w:r>
        <w:separator/>
      </w:r>
    </w:p>
  </w:footnote>
  <w:footnote w:type="continuationSeparator" w:id="0">
    <w:p w14:paraId="075A590C" w14:textId="77777777" w:rsidR="006D4E63" w:rsidRDefault="006D4E63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BC8424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7pt;height:13pt;visibility:visible;mso-wrap-style:square" o:bullet="t">
        <v:imagedata r:id="rId1" o:title=""/>
      </v:shape>
    </w:pict>
  </w:numPicBullet>
  <w:numPicBullet w:numPicBulletId="1">
    <w:pict>
      <v:shape id="_x0000_i1026" type="#_x0000_t75" style="width:13pt;height:16.5pt;visibility:visible;mso-wrap-style:square" o:bullet="t">
        <v:imagedata r:id="rId2" o:title="" cropbottom="-804f"/>
      </v:shape>
    </w:pict>
  </w:numPicBullet>
  <w:numPicBullet w:numPicBulletId="2">
    <w:pict>
      <v:shape id="_x0000_i1027" type="#_x0000_t75" style="width:16.5pt;height:19.5pt;visibility:visible;mso-wrap-style:square" o:bullet="t">
        <v:imagedata r:id="rId3" o:title="" cropright="-804f"/>
      </v:shape>
    </w:pict>
  </w:numPicBullet>
  <w:numPicBullet w:numPicBulletId="3">
    <w:pict>
      <v:shape id="_x0000_i1028" type="#_x0000_t75" style="width:15pt;height:16.5pt;visibility:visible;mso-wrap-style:square" o:bullet="t">
        <v:imagedata r:id="rId4" o:title="" cropbottom="-804f" cropright="-440f"/>
      </v:shape>
    </w:pict>
  </w:numPicBullet>
  <w:numPicBullet w:numPicBulletId="4">
    <w:pict>
      <v:shape id="_x0000_i1029" type="#_x0000_t75" style="width:6pt;height:9.5pt;visibility:visible;mso-wrap-style:square" o:bullet="t">
        <v:imagedata r:id="rId5" o:title="" cropbottom="-1298f" cropright="-2850f"/>
      </v:shape>
    </w:pict>
  </w:numPicBullet>
  <w:numPicBullet w:numPicBulletId="5">
    <w:pict>
      <v:shape id="_x0000_i1030" type="#_x0000_t75" style="width:10pt;height:11pt;visibility:visible;mso-wrap-style:square" o:bullet="t">
        <v:imagedata r:id="rId6" o:title="" cropright="-1024f"/>
      </v:shape>
    </w:pict>
  </w:numPicBullet>
  <w:abstractNum w:abstractNumId="0" w15:restartNumberingAfterBreak="0">
    <w:nsid w:val="17E55EA1"/>
    <w:multiLevelType w:val="multilevel"/>
    <w:tmpl w:val="0B7C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CE07B6"/>
    <w:multiLevelType w:val="hybridMultilevel"/>
    <w:tmpl w:val="140A2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05547132">
    <w:abstractNumId w:val="5"/>
  </w:num>
  <w:num w:numId="2" w16cid:durableId="1223908740">
    <w:abstractNumId w:val="6"/>
  </w:num>
  <w:num w:numId="3" w16cid:durableId="1607880965">
    <w:abstractNumId w:val="7"/>
  </w:num>
  <w:num w:numId="4" w16cid:durableId="1427992638">
    <w:abstractNumId w:val="4"/>
  </w:num>
  <w:num w:numId="5" w16cid:durableId="1568153494">
    <w:abstractNumId w:val="2"/>
  </w:num>
  <w:num w:numId="6" w16cid:durableId="941255223">
    <w:abstractNumId w:val="1"/>
  </w:num>
  <w:num w:numId="7" w16cid:durableId="3675489">
    <w:abstractNumId w:val="0"/>
  </w:num>
  <w:num w:numId="8" w16cid:durableId="562718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05D"/>
    <w:rsid w:val="00010927"/>
    <w:rsid w:val="0001769D"/>
    <w:rsid w:val="00050CD5"/>
    <w:rsid w:val="000660DE"/>
    <w:rsid w:val="00081385"/>
    <w:rsid w:val="000B2CCC"/>
    <w:rsid w:val="00197B23"/>
    <w:rsid w:val="0028582D"/>
    <w:rsid w:val="002A7CF9"/>
    <w:rsid w:val="002C3C99"/>
    <w:rsid w:val="002D62D8"/>
    <w:rsid w:val="003F4924"/>
    <w:rsid w:val="00426CA3"/>
    <w:rsid w:val="00440CAD"/>
    <w:rsid w:val="00443667"/>
    <w:rsid w:val="004B7EEC"/>
    <w:rsid w:val="004D4E82"/>
    <w:rsid w:val="004F15B5"/>
    <w:rsid w:val="005869D0"/>
    <w:rsid w:val="005A6D7B"/>
    <w:rsid w:val="005E1BF3"/>
    <w:rsid w:val="005F3B92"/>
    <w:rsid w:val="00615CAF"/>
    <w:rsid w:val="00660287"/>
    <w:rsid w:val="0067550A"/>
    <w:rsid w:val="006D4E63"/>
    <w:rsid w:val="00767717"/>
    <w:rsid w:val="007E605D"/>
    <w:rsid w:val="00851627"/>
    <w:rsid w:val="008668DD"/>
    <w:rsid w:val="008B62A9"/>
    <w:rsid w:val="008D69BF"/>
    <w:rsid w:val="009A5320"/>
    <w:rsid w:val="009F3B51"/>
    <w:rsid w:val="00A26887"/>
    <w:rsid w:val="00A35BF8"/>
    <w:rsid w:val="00A71C56"/>
    <w:rsid w:val="00A85118"/>
    <w:rsid w:val="00A85AC0"/>
    <w:rsid w:val="00A97623"/>
    <w:rsid w:val="00B0582A"/>
    <w:rsid w:val="00BF1F1B"/>
    <w:rsid w:val="00C20662"/>
    <w:rsid w:val="00C23D0E"/>
    <w:rsid w:val="00C4103D"/>
    <w:rsid w:val="00C77B50"/>
    <w:rsid w:val="00CB0CD7"/>
    <w:rsid w:val="00D070A3"/>
    <w:rsid w:val="00D370DF"/>
    <w:rsid w:val="00DE6204"/>
    <w:rsid w:val="00EA79E7"/>
    <w:rsid w:val="00EB1EED"/>
    <w:rsid w:val="00EC78BF"/>
    <w:rsid w:val="00F07432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EA53"/>
  <w15:docId w15:val="{96262FEA-7AA9-4B4D-AD0C-01416C69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uiPriority w:val="59"/>
    <w:rsid w:val="002C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  <w:style w:type="paragraph" w:styleId="ac">
    <w:name w:val="Normal (Web)"/>
    <w:basedOn w:val="a"/>
    <w:uiPriority w:val="99"/>
    <w:semiHidden/>
    <w:unhideWhenUsed/>
    <w:rsid w:val="004D4E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1A84D-7BCC-4368-997F-0E3E26E97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kseaintourist@mail.ru</cp:lastModifiedBy>
  <cp:revision>19</cp:revision>
  <cp:lastPrinted>2025-06-10T13:02:00Z</cp:lastPrinted>
  <dcterms:created xsi:type="dcterms:W3CDTF">2024-12-11T14:04:00Z</dcterms:created>
  <dcterms:modified xsi:type="dcterms:W3CDTF">2026-02-02T09:21:00Z</dcterms:modified>
</cp:coreProperties>
</file>