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993" w:type="dxa"/>
        <w:tblLook w:val="04A0" w:firstRow="1" w:lastRow="0" w:firstColumn="1" w:lastColumn="0" w:noHBand="0" w:noVBand="1"/>
      </w:tblPr>
      <w:tblGrid>
        <w:gridCol w:w="4395"/>
        <w:gridCol w:w="3643"/>
        <w:gridCol w:w="3170"/>
      </w:tblGrid>
      <w:tr w:rsidR="00085061" w:rsidRPr="001E5F82" w14:paraId="3331C11D" w14:textId="77777777" w:rsidTr="00E778D7">
        <w:tc>
          <w:tcPr>
            <w:tcW w:w="4395" w:type="dxa"/>
            <w:hideMark/>
          </w:tcPr>
          <w:p w14:paraId="0F186E69" w14:textId="77777777" w:rsidR="00085061" w:rsidRPr="001E5F82" w:rsidRDefault="00085061" w:rsidP="00E778D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76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F8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CCA0AF" wp14:editId="0E3D476C">
                  <wp:extent cx="1876425" cy="733425"/>
                  <wp:effectExtent l="0" t="0" r="9525" b="9525"/>
                  <wp:docPr id="6" name="Рисунок 6" descr="ЛОГ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3" w:type="dxa"/>
            <w:hideMark/>
          </w:tcPr>
          <w:p w14:paraId="37507282" w14:textId="77777777" w:rsidR="00085061" w:rsidRPr="001E5F82" w:rsidRDefault="00085061" w:rsidP="00E778D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-851"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E5F82">
              <w:rPr>
                <w:rFonts w:ascii="Times New Roman" w:hAnsi="Times New Roman"/>
                <w:sz w:val="24"/>
                <w:szCs w:val="28"/>
              </w:rPr>
              <w:t>г. Могилев, ул. Ленинская, 13</w:t>
            </w:r>
          </w:p>
          <w:p w14:paraId="2445C031" w14:textId="77777777" w:rsidR="00085061" w:rsidRPr="001E5F82" w:rsidRDefault="00085061" w:rsidP="00E778D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-851"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E5F82">
              <w:rPr>
                <w:rFonts w:ascii="Times New Roman" w:hAnsi="Times New Roman"/>
                <w:sz w:val="24"/>
                <w:szCs w:val="28"/>
              </w:rPr>
              <w:t>80(222) 70 70 28</w:t>
            </w:r>
          </w:p>
          <w:p w14:paraId="22EADEE9" w14:textId="77777777" w:rsidR="00085061" w:rsidRPr="001E5F82" w:rsidRDefault="00085061" w:rsidP="00E778D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-851"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E5F82">
              <w:rPr>
                <w:rFonts w:ascii="Times New Roman" w:hAnsi="Times New Roman"/>
                <w:sz w:val="24"/>
                <w:szCs w:val="28"/>
              </w:rPr>
              <w:t>+375 29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E5F82">
              <w:rPr>
                <w:rFonts w:ascii="Times New Roman" w:hAnsi="Times New Roman"/>
                <w:sz w:val="24"/>
                <w:szCs w:val="28"/>
              </w:rPr>
              <w:t>184 84 89 Ирина</w:t>
            </w:r>
          </w:p>
          <w:p w14:paraId="27765295" w14:textId="77777777" w:rsidR="00085061" w:rsidRPr="001E5F82" w:rsidRDefault="00085061" w:rsidP="00E778D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14:paraId="014AF1FA" w14:textId="77777777" w:rsidR="00085061" w:rsidRPr="001E5F82" w:rsidRDefault="00085061" w:rsidP="00E778D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-851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F8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E9B8A6" wp14:editId="245D9DE9">
                  <wp:extent cx="1057275" cy="790575"/>
                  <wp:effectExtent l="0" t="0" r="9525" b="9525"/>
                  <wp:docPr id="5" name="Рисунок 5" descr="визитМогил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CA3F58" w14:textId="77777777" w:rsidR="00085061" w:rsidRDefault="00B56AF5" w:rsidP="00E778D7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  <w:r>
        <w:rPr>
          <w:rFonts w:ascii="Times New Roman" w:hAnsi="Times New Roman"/>
          <w:b/>
          <w:color w:val="0070C0"/>
          <w:sz w:val="36"/>
          <w:szCs w:val="24"/>
        </w:rPr>
        <w:t>«Жемчужины</w:t>
      </w:r>
      <w:r w:rsidR="00246B4F">
        <w:rPr>
          <w:rFonts w:ascii="Times New Roman" w:hAnsi="Times New Roman"/>
          <w:b/>
          <w:color w:val="0070C0"/>
          <w:sz w:val="36"/>
          <w:szCs w:val="24"/>
        </w:rPr>
        <w:t xml:space="preserve"> В</w:t>
      </w:r>
      <w:r w:rsidR="009B5EEF">
        <w:rPr>
          <w:rFonts w:ascii="Times New Roman" w:hAnsi="Times New Roman"/>
          <w:b/>
          <w:color w:val="0070C0"/>
          <w:sz w:val="36"/>
          <w:szCs w:val="24"/>
        </w:rPr>
        <w:t>осточной Беларуси</w:t>
      </w:r>
      <w:r w:rsidR="00085061" w:rsidRPr="00085061">
        <w:rPr>
          <w:rFonts w:ascii="Times New Roman" w:hAnsi="Times New Roman"/>
          <w:b/>
          <w:color w:val="0070C0"/>
          <w:sz w:val="36"/>
          <w:szCs w:val="24"/>
        </w:rPr>
        <w:t>»</w:t>
      </w:r>
    </w:p>
    <w:p w14:paraId="67ECCEB9" w14:textId="77777777" w:rsidR="000D5BA0" w:rsidRPr="000D5BA0" w:rsidRDefault="000D5BA0" w:rsidP="009B5EEF">
      <w:pPr>
        <w:spacing w:after="0" w:line="240" w:lineRule="auto"/>
        <w:ind w:left="-851" w:firstLine="709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Могилев – </w:t>
      </w:r>
      <w:proofErr w:type="spellStart"/>
      <w:r>
        <w:rPr>
          <w:rFonts w:ascii="Times New Roman" w:hAnsi="Times New Roman"/>
          <w:sz w:val="28"/>
          <w:szCs w:val="24"/>
        </w:rPr>
        <w:t>Барколабово</w:t>
      </w:r>
      <w:proofErr w:type="spellEnd"/>
      <w:r>
        <w:rPr>
          <w:rFonts w:ascii="Times New Roman" w:hAnsi="Times New Roman"/>
          <w:sz w:val="28"/>
          <w:szCs w:val="24"/>
        </w:rPr>
        <w:t xml:space="preserve"> – </w:t>
      </w:r>
      <w:proofErr w:type="spellStart"/>
      <w:r>
        <w:rPr>
          <w:rFonts w:ascii="Times New Roman" w:hAnsi="Times New Roman"/>
          <w:sz w:val="28"/>
          <w:szCs w:val="24"/>
        </w:rPr>
        <w:t>Жиличи</w:t>
      </w:r>
      <w:proofErr w:type="spellEnd"/>
      <w:r>
        <w:rPr>
          <w:rFonts w:ascii="Times New Roman" w:hAnsi="Times New Roman"/>
          <w:sz w:val="28"/>
          <w:szCs w:val="24"/>
        </w:rPr>
        <w:t xml:space="preserve"> – Борки</w:t>
      </w:r>
      <w:r w:rsidR="00D622EC">
        <w:rPr>
          <w:rFonts w:ascii="Times New Roman" w:hAnsi="Times New Roman"/>
          <w:sz w:val="28"/>
          <w:szCs w:val="24"/>
        </w:rPr>
        <w:t xml:space="preserve"> – Могилев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2693"/>
        <w:gridCol w:w="2693"/>
      </w:tblGrid>
      <w:tr w:rsidR="00702426" w:rsidRPr="00EE642D" w14:paraId="4E03E62E" w14:textId="77777777" w:rsidTr="00702426">
        <w:tc>
          <w:tcPr>
            <w:tcW w:w="2689" w:type="dxa"/>
            <w:shd w:val="clear" w:color="auto" w:fill="auto"/>
          </w:tcPr>
          <w:p w14:paraId="02C376CD" w14:textId="77777777" w:rsidR="00085061" w:rsidRPr="00EE642D" w:rsidRDefault="00E778D7" w:rsidP="00E778D7">
            <w:pPr>
              <w:autoSpaceDE w:val="0"/>
              <w:autoSpaceDN w:val="0"/>
              <w:adjustRightInd w:val="0"/>
              <w:spacing w:after="0" w:line="240" w:lineRule="auto"/>
              <w:ind w:left="-851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78D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7FB2CF" wp14:editId="5BFB8DC2">
                  <wp:extent cx="1481186" cy="1028700"/>
                  <wp:effectExtent l="0" t="0" r="5080" b="0"/>
                  <wp:docPr id="1" name="Рисунок 1" descr="Барколабово Свято-Вознесенский женский монастырь официальный сай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арколабово Свято-Вознесенский женский монастырь официальный сайт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4" t="10104" r="14798"/>
                          <a:stretch/>
                        </pic:blipFill>
                        <pic:spPr bwMode="auto">
                          <a:xfrm>
                            <a:off x="0" y="0"/>
                            <a:ext cx="1498627" cy="1040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14:paraId="1FB13B57" w14:textId="77777777" w:rsidR="00085061" w:rsidRPr="00EE642D" w:rsidRDefault="00702426" w:rsidP="00E778D7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7A2E28" wp14:editId="564996D6">
                  <wp:extent cx="1457325" cy="1031875"/>
                  <wp:effectExtent l="0" t="0" r="9525" b="0"/>
                  <wp:docPr id="9" name="Рисунок 9" descr="Как съездить в Жиличи, удивиться и влюбиться? Рассказываем и показываем |  horki.in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к съездить в Жиличи, удивиться и влюбиться? Рассказываем и показываем |  horki.in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991" cy="1047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14:paraId="6D3E3A2B" w14:textId="77777777" w:rsidR="00085061" w:rsidRPr="00EE642D" w:rsidRDefault="00702426" w:rsidP="00702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242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2C7591" wp14:editId="24A7361C">
                  <wp:extent cx="1543050" cy="1028905"/>
                  <wp:effectExtent l="0" t="0" r="0" b="0"/>
                  <wp:docPr id="10" name="Рисунок 10" descr="Место недели: усадьба Булгаков в Жилич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есто недели: усадьба Булгаков в Жилич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80" cy="1034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14:paraId="074A71FF" w14:textId="77777777" w:rsidR="00085061" w:rsidRPr="00EE642D" w:rsidRDefault="00702426" w:rsidP="00702426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D3A25E" wp14:editId="7B08D3F3">
                  <wp:extent cx="1544015" cy="1028700"/>
                  <wp:effectExtent l="0" t="0" r="0" b="0"/>
                  <wp:docPr id="11" name="Рисунок 11" descr="Огненные деревни. Нельзя забыть. Плачут Борки | zviazda.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Огненные деревни. Нельзя забыть. Плачут Борки | zviazda.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283" cy="104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A24270" w14:textId="77777777" w:rsidR="00702426" w:rsidRPr="00702426" w:rsidRDefault="00702426" w:rsidP="00C27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702426">
        <w:rPr>
          <w:rFonts w:ascii="Times New Roman" w:hAnsi="Times New Roman"/>
          <w:b/>
          <w:sz w:val="24"/>
          <w:szCs w:val="28"/>
        </w:rPr>
        <w:t>Программа тура:</w:t>
      </w:r>
    </w:p>
    <w:p w14:paraId="19DB805B" w14:textId="77777777" w:rsidR="00085061" w:rsidRPr="00E03C6D" w:rsidRDefault="00E778D7" w:rsidP="00C27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08:0</w:t>
      </w:r>
      <w:r w:rsidR="00085061" w:rsidRPr="00E03C6D">
        <w:rPr>
          <w:rFonts w:ascii="Times New Roman" w:hAnsi="Times New Roman"/>
          <w:sz w:val="24"/>
          <w:szCs w:val="28"/>
        </w:rPr>
        <w:t>0</w:t>
      </w:r>
      <w:r w:rsidR="00C273C8">
        <w:rPr>
          <w:rFonts w:ascii="Times New Roman" w:hAnsi="Times New Roman"/>
          <w:sz w:val="24"/>
          <w:szCs w:val="28"/>
        </w:rPr>
        <w:t xml:space="preserve"> – 09:00</w:t>
      </w:r>
      <w:r w:rsidR="00085061" w:rsidRPr="00E03C6D">
        <w:rPr>
          <w:rFonts w:ascii="Times New Roman" w:hAnsi="Times New Roman"/>
          <w:sz w:val="24"/>
          <w:szCs w:val="28"/>
        </w:rPr>
        <w:t xml:space="preserve"> Выезд из Могилева. Путевая информаци</w:t>
      </w:r>
      <w:r>
        <w:rPr>
          <w:rFonts w:ascii="Times New Roman" w:hAnsi="Times New Roman"/>
          <w:sz w:val="24"/>
          <w:szCs w:val="28"/>
        </w:rPr>
        <w:t>я экскурсовода. Переезд в Барколабово</w:t>
      </w:r>
      <w:r w:rsidR="00085061" w:rsidRPr="00E03C6D">
        <w:rPr>
          <w:rFonts w:ascii="Times New Roman" w:hAnsi="Times New Roman"/>
          <w:sz w:val="24"/>
          <w:szCs w:val="28"/>
        </w:rPr>
        <w:t>.</w:t>
      </w:r>
    </w:p>
    <w:p w14:paraId="14D7E958" w14:textId="77777777" w:rsidR="00692753" w:rsidRDefault="00C273C8" w:rsidP="00C273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09:00 – 10:00 </w:t>
      </w:r>
      <w:r w:rsidRPr="00C273C8">
        <w:rPr>
          <w:rFonts w:ascii="Times New Roman" w:hAnsi="Times New Roman"/>
          <w:b/>
          <w:sz w:val="24"/>
          <w:szCs w:val="24"/>
        </w:rPr>
        <w:t xml:space="preserve">Посещение Свято-Вознесенского </w:t>
      </w:r>
      <w:proofErr w:type="spellStart"/>
      <w:r w:rsidRPr="00C273C8">
        <w:rPr>
          <w:rFonts w:ascii="Times New Roman" w:hAnsi="Times New Roman"/>
          <w:b/>
          <w:sz w:val="24"/>
          <w:szCs w:val="24"/>
        </w:rPr>
        <w:t>Барколабовского</w:t>
      </w:r>
      <w:proofErr w:type="spellEnd"/>
      <w:r w:rsidRPr="00C273C8">
        <w:rPr>
          <w:rFonts w:ascii="Times New Roman" w:hAnsi="Times New Roman"/>
          <w:b/>
          <w:sz w:val="24"/>
          <w:szCs w:val="24"/>
        </w:rPr>
        <w:t xml:space="preserve"> женского монастыря</w:t>
      </w:r>
      <w:r w:rsidRPr="00C273C8">
        <w:rPr>
          <w:rFonts w:ascii="Times New Roman" w:hAnsi="Times New Roman"/>
          <w:sz w:val="24"/>
          <w:szCs w:val="24"/>
        </w:rPr>
        <w:t xml:space="preserve"> — действующий православный женский монастырь Белорусского экзархата Русской православной церкви.</w:t>
      </w:r>
      <w:r>
        <w:rPr>
          <w:rFonts w:ascii="Times New Roman" w:hAnsi="Times New Roman"/>
          <w:sz w:val="24"/>
          <w:szCs w:val="24"/>
        </w:rPr>
        <w:t xml:space="preserve"> К</w:t>
      </w:r>
      <w:r w:rsidRPr="00C273C8">
        <w:rPr>
          <w:rFonts w:ascii="Times New Roman" w:hAnsi="Times New Roman"/>
          <w:sz w:val="24"/>
          <w:szCs w:val="24"/>
        </w:rPr>
        <w:t xml:space="preserve">нязь Пожарский подарил обители икону Божьей Матери, которую постоянно возил с собой. Благодаря этому образу, почитаемому как чудотворный, </w:t>
      </w:r>
      <w:proofErr w:type="spellStart"/>
      <w:r w:rsidRPr="00C273C8">
        <w:rPr>
          <w:rFonts w:ascii="Times New Roman" w:hAnsi="Times New Roman"/>
          <w:sz w:val="24"/>
          <w:szCs w:val="24"/>
        </w:rPr>
        <w:t>Барколабовский</w:t>
      </w:r>
      <w:proofErr w:type="spellEnd"/>
      <w:r w:rsidRPr="00C273C8">
        <w:rPr>
          <w:rFonts w:ascii="Times New Roman" w:hAnsi="Times New Roman"/>
          <w:sz w:val="24"/>
          <w:szCs w:val="24"/>
        </w:rPr>
        <w:t xml:space="preserve"> монастырь быстро стал одним из важнейших центров паломничества на белорусских землях</w:t>
      </w:r>
      <w:r>
        <w:rPr>
          <w:rFonts w:ascii="Times New Roman" w:hAnsi="Times New Roman"/>
          <w:sz w:val="24"/>
          <w:szCs w:val="24"/>
        </w:rPr>
        <w:t>.</w:t>
      </w:r>
    </w:p>
    <w:p w14:paraId="3A1F96FB" w14:textId="77777777" w:rsidR="00C273C8" w:rsidRDefault="00C273C8" w:rsidP="00C273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10:00 – 12:00 Переезд в </w:t>
      </w:r>
      <w:proofErr w:type="spellStart"/>
      <w:r>
        <w:rPr>
          <w:rFonts w:ascii="Times New Roman" w:hAnsi="Times New Roman"/>
          <w:sz w:val="24"/>
          <w:szCs w:val="24"/>
        </w:rPr>
        <w:t>Жиличи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8EFF5FF" w14:textId="77777777" w:rsidR="00C273C8" w:rsidRDefault="00C273C8" w:rsidP="00C273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73C8">
        <w:rPr>
          <w:rFonts w:ascii="Times New Roman" w:hAnsi="Times New Roman"/>
          <w:sz w:val="24"/>
          <w:szCs w:val="24"/>
        </w:rPr>
        <w:t>12:00 – 13:30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273C8">
        <w:rPr>
          <w:rFonts w:ascii="Times New Roman" w:hAnsi="Times New Roman"/>
          <w:b/>
          <w:sz w:val="24"/>
          <w:szCs w:val="24"/>
        </w:rPr>
        <w:t>Посещение Дворца Булгаков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273C8">
        <w:rPr>
          <w:rFonts w:ascii="Times New Roman" w:hAnsi="Times New Roman"/>
          <w:sz w:val="24"/>
          <w:szCs w:val="24"/>
        </w:rPr>
        <w:t>Жиличский</w:t>
      </w:r>
      <w:proofErr w:type="spellEnd"/>
      <w:r w:rsidRPr="00C273C8">
        <w:rPr>
          <w:rFonts w:ascii="Times New Roman" w:hAnsi="Times New Roman"/>
          <w:sz w:val="24"/>
          <w:szCs w:val="24"/>
        </w:rPr>
        <w:t xml:space="preserve"> дворец Булгака, или усадьба «</w:t>
      </w:r>
      <w:proofErr w:type="spellStart"/>
      <w:r w:rsidRPr="00C273C8">
        <w:rPr>
          <w:rFonts w:ascii="Times New Roman" w:hAnsi="Times New Roman"/>
          <w:sz w:val="24"/>
          <w:szCs w:val="24"/>
        </w:rPr>
        <w:t>Добосна</w:t>
      </w:r>
      <w:proofErr w:type="spellEnd"/>
      <w:r w:rsidRPr="00C273C8">
        <w:rPr>
          <w:rFonts w:ascii="Times New Roman" w:hAnsi="Times New Roman"/>
          <w:sz w:val="24"/>
          <w:szCs w:val="24"/>
        </w:rPr>
        <w:t>», или «</w:t>
      </w:r>
      <w:proofErr w:type="spellStart"/>
      <w:r w:rsidRPr="00C273C8">
        <w:rPr>
          <w:rFonts w:ascii="Times New Roman" w:hAnsi="Times New Roman"/>
          <w:sz w:val="24"/>
          <w:szCs w:val="24"/>
        </w:rPr>
        <w:t>Жиличский</w:t>
      </w:r>
      <w:proofErr w:type="spellEnd"/>
      <w:r w:rsidRPr="00C273C8">
        <w:rPr>
          <w:rFonts w:ascii="Times New Roman" w:hAnsi="Times New Roman"/>
          <w:sz w:val="24"/>
          <w:szCs w:val="24"/>
        </w:rPr>
        <w:t xml:space="preserve"> Версаль» - замечательный образец памятника архитектуры XIX - XX вв. Комплекс составляют парк с изумительными рукотворными водоёмами и собственно сам дворец, построенный в стиле классицизма.</w:t>
      </w:r>
    </w:p>
    <w:p w14:paraId="58BD172B" w14:textId="77777777" w:rsidR="009B5EEF" w:rsidRDefault="009B5EEF" w:rsidP="00C273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Переезд в г. Кировск. Посещение кафе «Смаженка» *дополнительная оплата.</w:t>
      </w:r>
    </w:p>
    <w:p w14:paraId="692EBD29" w14:textId="77777777" w:rsidR="009B5EEF" w:rsidRDefault="009B5EEF" w:rsidP="00C273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14:30 – 15:00 Переезд в д. Борки.</w:t>
      </w:r>
    </w:p>
    <w:p w14:paraId="411BC75B" w14:textId="77777777" w:rsidR="009B5EEF" w:rsidRPr="009B5EEF" w:rsidRDefault="009B5EEF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EEF">
        <w:rPr>
          <w:rFonts w:ascii="Times New Roman" w:hAnsi="Times New Roman"/>
          <w:b/>
          <w:sz w:val="24"/>
          <w:szCs w:val="24"/>
        </w:rPr>
        <w:t>Посещение МК «Памяти сожжённых деревень Могилевской области»</w:t>
      </w:r>
      <w:r w:rsidRPr="009B5EEF">
        <w:rPr>
          <w:rFonts w:ascii="Times New Roman" w:hAnsi="Times New Roman"/>
          <w:sz w:val="24"/>
          <w:szCs w:val="24"/>
        </w:rPr>
        <w:t>:</w:t>
      </w:r>
    </w:p>
    <w:p w14:paraId="61BBB264" w14:textId="77777777" w:rsidR="009B5EEF" w:rsidRPr="009B5EEF" w:rsidRDefault="009B5EEF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EEF">
        <w:rPr>
          <w:rFonts w:ascii="Times New Roman" w:hAnsi="Times New Roman"/>
          <w:b/>
          <w:sz w:val="24"/>
          <w:szCs w:val="24"/>
        </w:rPr>
        <w:t>Скульптурная композиция «Беларусь – скорбящая мать».</w:t>
      </w:r>
      <w:r w:rsidRPr="009B5EEF">
        <w:rPr>
          <w:rFonts w:ascii="Times New Roman" w:hAnsi="Times New Roman"/>
          <w:sz w:val="24"/>
          <w:szCs w:val="24"/>
        </w:rPr>
        <w:t xml:space="preserve"> Дом был сожжен и разрушен. Развалины его кровельного купола возвышаются над центральным изображением – фигурой скорбящей матери, застывшей у пустой колыбели, лишенной карателями детей и будущего.</w:t>
      </w:r>
    </w:p>
    <w:p w14:paraId="78B79957" w14:textId="77777777" w:rsidR="009B5EEF" w:rsidRPr="009B5EEF" w:rsidRDefault="009B5EEF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EEF">
        <w:rPr>
          <w:rFonts w:ascii="Times New Roman" w:hAnsi="Times New Roman"/>
          <w:b/>
          <w:sz w:val="24"/>
          <w:szCs w:val="24"/>
        </w:rPr>
        <w:t>Улица</w:t>
      </w:r>
      <w:r w:rsidRPr="009B5EEF">
        <w:rPr>
          <w:rFonts w:ascii="Times New Roman" w:hAnsi="Times New Roman"/>
          <w:sz w:val="24"/>
          <w:szCs w:val="24"/>
        </w:rPr>
        <w:t>. На этой сельской улице больше нет домов, только фрагменты их обугленных стен, которые показывают, где они когда-то стояли. Оставленные в них вещи – символ внезапно прерванной мирной жизни и беззащитности перед человеческой жестокостью. Обугленные бревна – свидетельства людей, переживших ту страшную трагедию.</w:t>
      </w:r>
    </w:p>
    <w:p w14:paraId="368297D7" w14:textId="77777777" w:rsidR="009B5EEF" w:rsidRPr="009B5EEF" w:rsidRDefault="009B5EEF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EEF">
        <w:rPr>
          <w:rFonts w:ascii="Times New Roman" w:hAnsi="Times New Roman"/>
          <w:b/>
          <w:sz w:val="24"/>
          <w:szCs w:val="24"/>
        </w:rPr>
        <w:t>Пламя.</w:t>
      </w:r>
      <w:r w:rsidRPr="009B5EEF">
        <w:rPr>
          <w:rFonts w:ascii="Times New Roman" w:hAnsi="Times New Roman"/>
          <w:sz w:val="24"/>
          <w:szCs w:val="24"/>
        </w:rPr>
        <w:t xml:space="preserve"> В пространстве разрушенного сарая разворачивается композиция, напоминающая огонь и дым, образ разъяренной стихии, в которой находятся живые люди. Перед нами предстают фигуры жертв, приговоренных к мучительной смерти...</w:t>
      </w:r>
    </w:p>
    <w:p w14:paraId="4B07E90C" w14:textId="77777777" w:rsidR="009B5EEF" w:rsidRDefault="009B5EEF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EEF">
        <w:rPr>
          <w:rFonts w:ascii="Times New Roman" w:hAnsi="Times New Roman"/>
          <w:b/>
          <w:sz w:val="24"/>
          <w:szCs w:val="24"/>
        </w:rPr>
        <w:t>Колодец.</w:t>
      </w:r>
      <w:r w:rsidRPr="009B5EEF">
        <w:rPr>
          <w:rFonts w:ascii="Times New Roman" w:hAnsi="Times New Roman"/>
          <w:sz w:val="24"/>
          <w:szCs w:val="24"/>
        </w:rPr>
        <w:t xml:space="preserve"> Черный колодец, полный слез, – это место скорби и памяти о замученных детях, брошенных живыми в колодец. Круги на воде – это следы наших слез, застывших навсегда.</w:t>
      </w:r>
    </w:p>
    <w:p w14:paraId="09845851" w14:textId="77777777" w:rsidR="009B5EEF" w:rsidRDefault="009B5EEF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16:00 – 17:30 Переезд в Могилев.</w:t>
      </w:r>
    </w:p>
    <w:p w14:paraId="353CBE91" w14:textId="77777777" w:rsidR="009B5EEF" w:rsidRDefault="009B5EEF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67A1C8" w14:textId="77777777" w:rsidR="009338FE" w:rsidRDefault="00D622EC" w:rsidP="009B5EE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32"/>
          <w:szCs w:val="24"/>
        </w:rPr>
      </w:pPr>
      <w:r>
        <w:rPr>
          <w:rFonts w:ascii="Times New Roman" w:hAnsi="Times New Roman"/>
          <w:b/>
          <w:color w:val="0070C0"/>
          <w:sz w:val="32"/>
          <w:szCs w:val="24"/>
        </w:rPr>
        <w:t>Стоимость программы</w:t>
      </w:r>
      <w:r w:rsidR="00B56AF5">
        <w:rPr>
          <w:rFonts w:ascii="Times New Roman" w:hAnsi="Times New Roman"/>
          <w:b/>
          <w:color w:val="0070C0"/>
          <w:sz w:val="32"/>
          <w:szCs w:val="24"/>
        </w:rPr>
        <w:t>:</w:t>
      </w:r>
      <w:r>
        <w:rPr>
          <w:rFonts w:ascii="Times New Roman" w:hAnsi="Times New Roman"/>
          <w:b/>
          <w:color w:val="0070C0"/>
          <w:sz w:val="32"/>
          <w:szCs w:val="24"/>
        </w:rPr>
        <w:t xml:space="preserve"> </w:t>
      </w:r>
      <w:proofErr w:type="gramStart"/>
      <w:r w:rsidR="00B56AF5">
        <w:rPr>
          <w:rFonts w:ascii="Times New Roman" w:hAnsi="Times New Roman"/>
          <w:b/>
          <w:color w:val="0070C0"/>
          <w:sz w:val="32"/>
          <w:szCs w:val="24"/>
        </w:rPr>
        <w:t>(</w:t>
      </w:r>
      <w:r>
        <w:rPr>
          <w:rFonts w:ascii="Times New Roman" w:hAnsi="Times New Roman"/>
          <w:b/>
          <w:color w:val="0070C0"/>
          <w:sz w:val="32"/>
          <w:szCs w:val="24"/>
        </w:rPr>
        <w:t xml:space="preserve"> группе</w:t>
      </w:r>
      <w:proofErr w:type="gramEnd"/>
      <w:r>
        <w:rPr>
          <w:rFonts w:ascii="Times New Roman" w:hAnsi="Times New Roman"/>
          <w:b/>
          <w:color w:val="0070C0"/>
          <w:sz w:val="32"/>
          <w:szCs w:val="24"/>
        </w:rPr>
        <w:t xml:space="preserve"> </w:t>
      </w:r>
      <w:r w:rsidR="00B56AF5">
        <w:rPr>
          <w:rFonts w:ascii="Times New Roman" w:hAnsi="Times New Roman"/>
          <w:b/>
          <w:color w:val="0070C0"/>
          <w:sz w:val="32"/>
          <w:szCs w:val="24"/>
        </w:rPr>
        <w:t xml:space="preserve">16+чел) </w:t>
      </w:r>
      <w:r w:rsidR="009338FE">
        <w:rPr>
          <w:rFonts w:ascii="Times New Roman" w:hAnsi="Times New Roman"/>
          <w:b/>
          <w:color w:val="0070C0"/>
          <w:sz w:val="32"/>
          <w:szCs w:val="24"/>
        </w:rPr>
        <w:t>–</w:t>
      </w:r>
      <w:r w:rsidR="00B56AF5">
        <w:rPr>
          <w:rFonts w:ascii="Times New Roman" w:hAnsi="Times New Roman"/>
          <w:b/>
          <w:color w:val="0070C0"/>
          <w:sz w:val="32"/>
          <w:szCs w:val="24"/>
        </w:rPr>
        <w:t xml:space="preserve"> </w:t>
      </w:r>
      <w:r w:rsidR="009338FE">
        <w:rPr>
          <w:rFonts w:ascii="Times New Roman" w:hAnsi="Times New Roman"/>
          <w:b/>
          <w:color w:val="0070C0"/>
          <w:sz w:val="32"/>
          <w:szCs w:val="24"/>
        </w:rPr>
        <w:t>140,0 руб./чел.;</w:t>
      </w:r>
      <w:r>
        <w:rPr>
          <w:rFonts w:ascii="Times New Roman" w:hAnsi="Times New Roman"/>
          <w:b/>
          <w:color w:val="0070C0"/>
          <w:sz w:val="32"/>
          <w:szCs w:val="24"/>
        </w:rPr>
        <w:t xml:space="preserve"> </w:t>
      </w:r>
      <w:r w:rsidR="009338FE">
        <w:rPr>
          <w:rFonts w:ascii="Times New Roman" w:hAnsi="Times New Roman"/>
          <w:b/>
          <w:color w:val="0070C0"/>
          <w:sz w:val="32"/>
          <w:szCs w:val="24"/>
        </w:rPr>
        <w:t xml:space="preserve">                                      </w:t>
      </w:r>
    </w:p>
    <w:p w14:paraId="00B65F16" w14:textId="77777777" w:rsidR="009B5EEF" w:rsidRPr="009B5EEF" w:rsidRDefault="009338FE" w:rsidP="009B5EE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32"/>
          <w:szCs w:val="24"/>
        </w:rPr>
      </w:pPr>
      <w:r>
        <w:rPr>
          <w:rFonts w:ascii="Times New Roman" w:hAnsi="Times New Roman"/>
          <w:b/>
          <w:color w:val="0070C0"/>
          <w:sz w:val="32"/>
          <w:szCs w:val="24"/>
        </w:rPr>
        <w:t xml:space="preserve">                                           </w:t>
      </w:r>
      <w:proofErr w:type="gramStart"/>
      <w:r>
        <w:rPr>
          <w:rFonts w:ascii="Times New Roman" w:hAnsi="Times New Roman"/>
          <w:b/>
          <w:color w:val="0070C0"/>
          <w:sz w:val="32"/>
          <w:szCs w:val="24"/>
        </w:rPr>
        <w:t>( группе</w:t>
      </w:r>
      <w:proofErr w:type="gramEnd"/>
      <w:r>
        <w:rPr>
          <w:rFonts w:ascii="Times New Roman" w:hAnsi="Times New Roman"/>
          <w:b/>
          <w:color w:val="0070C0"/>
          <w:sz w:val="32"/>
          <w:szCs w:val="24"/>
        </w:rPr>
        <w:t xml:space="preserve"> 40+чел) – 85,0 руб./чел. </w:t>
      </w:r>
    </w:p>
    <w:p w14:paraId="6F6A71FB" w14:textId="77777777" w:rsidR="009B5EEF" w:rsidRDefault="009B5EEF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EEF">
        <w:rPr>
          <w:rFonts w:ascii="Times New Roman" w:hAnsi="Times New Roman"/>
          <w:b/>
          <w:sz w:val="24"/>
          <w:szCs w:val="24"/>
        </w:rPr>
        <w:t>Включено в стоимость:</w:t>
      </w:r>
      <w:r>
        <w:rPr>
          <w:rFonts w:ascii="Times New Roman" w:hAnsi="Times New Roman"/>
          <w:sz w:val="24"/>
          <w:szCs w:val="24"/>
        </w:rPr>
        <w:t xml:space="preserve"> транспортное обслуживание; экскурсионное сопровождение; посещение МК «Памяти сожженных деревень Могилевской области».</w:t>
      </w:r>
    </w:p>
    <w:p w14:paraId="61A3A3B7" w14:textId="77777777" w:rsidR="007911FC" w:rsidRPr="0053501C" w:rsidRDefault="007911FC" w:rsidP="009B5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7698">
        <w:rPr>
          <w:rFonts w:ascii="Times New Roman" w:hAnsi="Times New Roman"/>
          <w:b/>
          <w:sz w:val="24"/>
          <w:szCs w:val="24"/>
        </w:rPr>
        <w:t>Оплачивается дополнительно:</w:t>
      </w:r>
      <w:r>
        <w:rPr>
          <w:rFonts w:ascii="Times New Roman" w:hAnsi="Times New Roman"/>
          <w:sz w:val="24"/>
          <w:szCs w:val="24"/>
        </w:rPr>
        <w:t xml:space="preserve"> входные билеты во дворец Булгаков в </w:t>
      </w:r>
      <w:proofErr w:type="spellStart"/>
      <w:r>
        <w:rPr>
          <w:rFonts w:ascii="Times New Roman" w:hAnsi="Times New Roman"/>
          <w:sz w:val="24"/>
          <w:szCs w:val="24"/>
        </w:rPr>
        <w:t>Жиличах</w:t>
      </w:r>
      <w:proofErr w:type="spellEnd"/>
      <w:r>
        <w:rPr>
          <w:rFonts w:ascii="Times New Roman" w:hAnsi="Times New Roman"/>
          <w:sz w:val="24"/>
          <w:szCs w:val="24"/>
        </w:rPr>
        <w:t xml:space="preserve"> (18,0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/чел- взрослые; 9,0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>/чел - школьники).</w:t>
      </w:r>
    </w:p>
    <w:sectPr w:rsidR="007911FC" w:rsidRPr="0053501C" w:rsidSect="00E778D7">
      <w:pgSz w:w="12240" w:h="15840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303"/>
    <w:rsid w:val="00085061"/>
    <w:rsid w:val="000D5BA0"/>
    <w:rsid w:val="00246B4F"/>
    <w:rsid w:val="002A2A2A"/>
    <w:rsid w:val="0053501C"/>
    <w:rsid w:val="00692753"/>
    <w:rsid w:val="00702426"/>
    <w:rsid w:val="007911FC"/>
    <w:rsid w:val="009338FE"/>
    <w:rsid w:val="00937698"/>
    <w:rsid w:val="009B5EEF"/>
    <w:rsid w:val="009B74F8"/>
    <w:rsid w:val="00AC50BE"/>
    <w:rsid w:val="00B56AF5"/>
    <w:rsid w:val="00B77303"/>
    <w:rsid w:val="00C273C8"/>
    <w:rsid w:val="00D622EC"/>
    <w:rsid w:val="00DC5714"/>
    <w:rsid w:val="00E03EB1"/>
    <w:rsid w:val="00E778D7"/>
    <w:rsid w:val="00F65C24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6062"/>
  <w15:chartTrackingRefBased/>
  <w15:docId w15:val="{97A714CB-5FEE-4665-A804-658A6BC7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06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Сабалевская</cp:lastModifiedBy>
  <cp:revision>2</cp:revision>
  <dcterms:created xsi:type="dcterms:W3CDTF">2026-08-19T13:48:00Z</dcterms:created>
  <dcterms:modified xsi:type="dcterms:W3CDTF">2026-08-19T13:48:00Z</dcterms:modified>
</cp:coreProperties>
</file>